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3C" w:rsidRDefault="002D513C" w:rsidP="002D513C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13C" w:rsidRDefault="002D513C" w:rsidP="002D513C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2D513C" w:rsidRDefault="002D513C" w:rsidP="002D513C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2D513C" w:rsidRDefault="002D513C" w:rsidP="002D513C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2D513C" w:rsidRDefault="002D513C" w:rsidP="002D513C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2D513C" w:rsidRDefault="002D513C" w:rsidP="002D513C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2D513C" w:rsidRDefault="002D513C" w:rsidP="002D513C">
      <w:pPr>
        <w:jc w:val="center"/>
        <w:rPr>
          <w:color w:val="333333"/>
          <w:sz w:val="28"/>
          <w:szCs w:val="28"/>
        </w:rPr>
      </w:pPr>
    </w:p>
    <w:p w:rsidR="002D513C" w:rsidRDefault="002D513C" w:rsidP="002D513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2D513C" w:rsidRDefault="002D513C" w:rsidP="002D513C">
      <w:pPr>
        <w:jc w:val="center"/>
        <w:rPr>
          <w:color w:val="333333"/>
          <w:sz w:val="28"/>
          <w:szCs w:val="28"/>
        </w:rPr>
      </w:pPr>
    </w:p>
    <w:p w:rsidR="002D513C" w:rsidRDefault="002D513C" w:rsidP="002D513C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05.10.2012 </w:t>
      </w:r>
      <w:r>
        <w:rPr>
          <w:b/>
          <w:sz w:val="28"/>
        </w:rPr>
        <w:t>года                             № 34</w:t>
      </w:r>
      <w:r>
        <w:rPr>
          <w:b/>
          <w:color w:val="333333"/>
          <w:sz w:val="28"/>
        </w:rPr>
        <w:t xml:space="preserve"> 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2D513C" w:rsidRDefault="002D513C" w:rsidP="002D513C">
      <w:pPr>
        <w:pStyle w:val="a3"/>
        <w:rPr>
          <w:b/>
          <w:color w:val="333333"/>
          <w:szCs w:val="28"/>
        </w:rPr>
      </w:pPr>
    </w:p>
    <w:p w:rsidR="002D513C" w:rsidRDefault="002D513C" w:rsidP="002D513C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муниципального образования № 55 от 12.02.2010 г. «О порядке управления и распоряжения объектами муниципальной собственности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Ровенского муниципального района Саратовской области »</w:t>
      </w:r>
    </w:p>
    <w:p w:rsidR="002D513C" w:rsidRDefault="002D513C" w:rsidP="002D513C">
      <w:pPr>
        <w:rPr>
          <w:b/>
          <w:color w:val="333333"/>
          <w:sz w:val="28"/>
          <w:szCs w:val="28"/>
        </w:rPr>
      </w:pPr>
    </w:p>
    <w:p w:rsidR="002D513C" w:rsidRDefault="002D513C" w:rsidP="002D513C">
      <w:pPr>
        <w:rPr>
          <w:b/>
          <w:color w:val="333333"/>
          <w:sz w:val="28"/>
          <w:szCs w:val="28"/>
        </w:rPr>
      </w:pPr>
    </w:p>
    <w:p w:rsidR="002D513C" w:rsidRDefault="002D513C" w:rsidP="002D513C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 xml:space="preserve">На основании протеста прокурора Ровенского района за № 32-2012  от 12.09.2012 года на решение Совета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 № 55 от 12.02.2010 г. «О порядке управления и распоряжения объектами муниципальной собственности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МО», Совет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РЕШИЛ:</w:t>
      </w:r>
    </w:p>
    <w:p w:rsidR="008101BD" w:rsidRDefault="002D513C" w:rsidP="008D0A9C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Пункт 2</w:t>
      </w:r>
      <w:r w:rsidR="008101B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«Порядок учета муниципального имущества»</w:t>
      </w:r>
      <w:r w:rsidR="008101BD">
        <w:rPr>
          <w:color w:val="333333"/>
          <w:sz w:val="28"/>
          <w:szCs w:val="28"/>
        </w:rPr>
        <w:t xml:space="preserve"> пп.2.1.</w:t>
      </w:r>
      <w:r>
        <w:rPr>
          <w:color w:val="333333"/>
          <w:sz w:val="28"/>
          <w:szCs w:val="28"/>
        </w:rPr>
        <w:t xml:space="preserve"> приложения </w:t>
      </w:r>
      <w:r w:rsidR="008101BD">
        <w:rPr>
          <w:color w:val="333333"/>
          <w:sz w:val="28"/>
          <w:szCs w:val="28"/>
        </w:rPr>
        <w:t xml:space="preserve">№ 2 к решению </w:t>
      </w:r>
      <w:r>
        <w:rPr>
          <w:color w:val="333333"/>
          <w:sz w:val="28"/>
          <w:szCs w:val="28"/>
        </w:rPr>
        <w:t xml:space="preserve"> изложить в новой редакции: </w:t>
      </w:r>
    </w:p>
    <w:p w:rsidR="008101BD" w:rsidRDefault="002D513C" w:rsidP="008D0A9C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</w:t>
      </w:r>
      <w:r w:rsidR="008101BD">
        <w:rPr>
          <w:color w:val="333333"/>
          <w:sz w:val="28"/>
          <w:szCs w:val="28"/>
        </w:rPr>
        <w:t>Объектами учета в реестрах являются:</w:t>
      </w:r>
    </w:p>
    <w:p w:rsidR="002D513C" w:rsidRDefault="008101BD" w:rsidP="008D0A9C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 </w:t>
      </w:r>
    </w:p>
    <w:p w:rsidR="00142254" w:rsidRDefault="008101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  <w:proofErr w:type="gramStart"/>
      <w:r>
        <w:rPr>
          <w:color w:val="333333"/>
          <w:sz w:val="28"/>
          <w:szCs w:val="28"/>
        </w:rPr>
        <w:t xml:space="preserve">- находящееся в муниципальной собственности </w:t>
      </w:r>
      <w:r w:rsidR="00142254">
        <w:rPr>
          <w:color w:val="333333"/>
          <w:sz w:val="28"/>
          <w:szCs w:val="28"/>
        </w:rPr>
        <w:t xml:space="preserve">движимое имущество, акции, доли (вклады) в уставном (складочном) капитале хозяйственного общества или товарищества,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законом от 3 ноября 2006 г.№ </w:t>
      </w:r>
      <w:proofErr w:type="gramEnd"/>
      <w:r w:rsidR="00142254">
        <w:rPr>
          <w:color w:val="333333"/>
          <w:sz w:val="28"/>
          <w:szCs w:val="28"/>
        </w:rPr>
        <w:t>174-ФЗ «Об автономных учреждениях»;</w:t>
      </w:r>
    </w:p>
    <w:p w:rsidR="008D0A9C" w:rsidRDefault="00142254" w:rsidP="002D513C">
      <w:p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 xml:space="preserve">-муниципальные унитарные предприятия, муниципальные учреждения, хозяйственные общества, товарищества акции, доли (вклады) в уставном  </w:t>
      </w:r>
      <w:r>
        <w:rPr>
          <w:color w:val="333333"/>
          <w:sz w:val="28"/>
          <w:szCs w:val="28"/>
        </w:rPr>
        <w:lastRenderedPageBreak/>
        <w:t>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  <w:proofErr w:type="gramEnd"/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Пункт 3 «Порядок формирования и ведения Реестра» пп.3.1. приложения № 2 к решению изложить в новой редакции: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Реестр состоит из 3 разделов.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раздел 1 включаются сведения о муниципальном недвижимом имуществе, в том числе: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наименование недвижимого имущества;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адрес (местоположение) недвижимого имущества;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кадастровый номер муниципального недвижимого имущества;</w:t>
      </w:r>
    </w:p>
    <w:p w:rsidR="008D0A9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площадка, протяженность и (или) иные параметры, характеризующие физические свойства недвижимого имущества;</w:t>
      </w:r>
    </w:p>
    <w:p w:rsidR="000469BC" w:rsidRDefault="008D0A9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сведения о балансовой стоимости недвижимого имущества и начисленной</w:t>
      </w:r>
      <w:r w:rsidR="000469BC">
        <w:rPr>
          <w:color w:val="333333"/>
          <w:sz w:val="28"/>
          <w:szCs w:val="28"/>
        </w:rPr>
        <w:t xml:space="preserve"> амортизации (износе);</w:t>
      </w:r>
    </w:p>
    <w:p w:rsidR="000469BC" w:rsidRDefault="000469B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сведения о кадастровой стоимости недвижимого имущества;</w:t>
      </w:r>
    </w:p>
    <w:p w:rsidR="000469BC" w:rsidRDefault="000469B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даты возникновения  и прекращения права муниципальной собственности на недвижимое имущество;</w:t>
      </w:r>
    </w:p>
    <w:p w:rsidR="000469BC" w:rsidRDefault="000469B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реквизиты документов-оснований возникновения (прекращения) права муниципальной собственности на недвижимое имущество;</w:t>
      </w:r>
    </w:p>
    <w:p w:rsidR="000469BC" w:rsidRDefault="000469B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сведения о правообладателе муниципального недвижимого имущества;</w:t>
      </w:r>
    </w:p>
    <w:p w:rsidR="00E915DC" w:rsidRDefault="000469B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E915DC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раздел 2 включаются сведения о муниципальном движимом имуществе, в том числе: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наименование движимого имущества;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сведения о балансовой стоимости движимого имущества и начисленной амортизации (износе);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даты возникновения и прекращения права муниципальной собственности на движимое имущество;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реквизиты документов – оснований возникновения (прекращения) права муниципальной собственности на движимое имущество;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сведения о правообладателе муниципального движимого имущества;</w:t>
      </w:r>
    </w:p>
    <w:p w:rsidR="00E915DC" w:rsidRDefault="00E915DC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сведения об установленных в отношении</w:t>
      </w:r>
      <w:r w:rsidR="000879BD">
        <w:rPr>
          <w:color w:val="333333"/>
          <w:sz w:val="28"/>
          <w:szCs w:val="28"/>
        </w:rPr>
        <w:t xml:space="preserve">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0879BD" w:rsidRDefault="000879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отношении акций акционерных обществ в раздел 2 реестра также включаются сведения о:</w:t>
      </w:r>
    </w:p>
    <w:p w:rsidR="000879BD" w:rsidRDefault="000879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gramStart"/>
      <w:r>
        <w:rPr>
          <w:color w:val="333333"/>
          <w:sz w:val="28"/>
          <w:szCs w:val="28"/>
        </w:rPr>
        <w:t>наименовании</w:t>
      </w:r>
      <w:proofErr w:type="gramEnd"/>
      <w:r>
        <w:rPr>
          <w:color w:val="333333"/>
          <w:sz w:val="28"/>
          <w:szCs w:val="28"/>
        </w:rPr>
        <w:t xml:space="preserve"> акционерного общества-эмитента, его основном государственном регистрационном номере;</w:t>
      </w:r>
    </w:p>
    <w:p w:rsidR="000879BD" w:rsidRDefault="000879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gramStart"/>
      <w:r>
        <w:rPr>
          <w:color w:val="333333"/>
          <w:sz w:val="28"/>
          <w:szCs w:val="28"/>
        </w:rPr>
        <w:t>количестве</w:t>
      </w:r>
      <w:proofErr w:type="gramEnd"/>
      <w:r>
        <w:rPr>
          <w:color w:val="333333"/>
          <w:sz w:val="28"/>
          <w:szCs w:val="28"/>
        </w:rPr>
        <w:t xml:space="preserve"> акций, выпущенных акционерным обществом (с указанием количества привилегированных акций), и размере доли в уставном капитале, принадлежащей муниципальному образованию, в процентах;</w:t>
      </w:r>
    </w:p>
    <w:p w:rsidR="000879BD" w:rsidRDefault="000879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номинальной стоимости акций.</w:t>
      </w:r>
    </w:p>
    <w:p w:rsidR="000879BD" w:rsidRDefault="000879BD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В отношении</w:t>
      </w:r>
      <w:r w:rsidR="00730AE8">
        <w:rPr>
          <w:color w:val="333333"/>
          <w:sz w:val="28"/>
          <w:szCs w:val="28"/>
        </w:rPr>
        <w:t xml:space="preserve"> долей (вкладов) в уставных (складочных) капиталах хозяйственных обществ и товариществ в разделе 2 реестра также включаются сведения о:</w:t>
      </w:r>
    </w:p>
    <w:p w:rsidR="00730AE8" w:rsidRDefault="00730AE8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gramStart"/>
      <w:r>
        <w:rPr>
          <w:color w:val="333333"/>
          <w:sz w:val="28"/>
          <w:szCs w:val="28"/>
        </w:rPr>
        <w:t>наименовании</w:t>
      </w:r>
      <w:proofErr w:type="gramEnd"/>
      <w:r>
        <w:rPr>
          <w:color w:val="333333"/>
          <w:sz w:val="28"/>
          <w:szCs w:val="28"/>
        </w:rPr>
        <w:t xml:space="preserve"> хозяйственного общества, товарищества, его основном государственном регистрационном номере;</w:t>
      </w:r>
    </w:p>
    <w:p w:rsidR="00730AE8" w:rsidRDefault="00730AE8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proofErr w:type="gramStart"/>
      <w:r>
        <w:rPr>
          <w:color w:val="333333"/>
          <w:sz w:val="28"/>
          <w:szCs w:val="28"/>
        </w:rPr>
        <w:t>размере</w:t>
      </w:r>
      <w:proofErr w:type="gramEnd"/>
      <w:r>
        <w:rPr>
          <w:color w:val="333333"/>
          <w:sz w:val="28"/>
          <w:szCs w:val="28"/>
        </w:rPr>
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</w:r>
    </w:p>
    <w:p w:rsidR="00730AE8" w:rsidRDefault="00730AE8" w:rsidP="002D513C">
      <w:p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В раздел 3 включаются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</w:t>
      </w:r>
      <w:r w:rsidR="00B06F80">
        <w:rPr>
          <w:color w:val="333333"/>
          <w:sz w:val="28"/>
          <w:szCs w:val="28"/>
        </w:rPr>
        <w:t xml:space="preserve"> лицах, в которых муниципальное образование является учредителем (участником), в том числе:</w:t>
      </w:r>
      <w:proofErr w:type="gramEnd"/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полное наименование и организационно-правовая форма юридического лица;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адрес (местонахождение);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основной государственный регистрационный номер и дата государственной регистрации;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реквизиты документа –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размер уставного фонда (для муниципальных унитарных предприятий);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B06F80" w:rsidRDefault="00B06F80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6D0A1A" w:rsidRDefault="006D0A1A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среднесписочная численность работников (для муниципальных учреждений и муниципальных унитарных предприятий).</w:t>
      </w:r>
    </w:p>
    <w:p w:rsidR="008939FA" w:rsidRDefault="006D0A1A" w:rsidP="002D513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2D19F6" w:rsidRDefault="000B4C0F" w:rsidP="008939F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Пункт 3.6 Положения привести в соответствие с п.6 Порядка </w:t>
      </w:r>
      <w:r w:rsidR="002F03DD">
        <w:rPr>
          <w:color w:val="333333"/>
          <w:sz w:val="28"/>
          <w:szCs w:val="28"/>
        </w:rPr>
        <w:t>ведения органами местного самоуправления реестров муниципального имущества.</w:t>
      </w:r>
    </w:p>
    <w:p w:rsidR="002F03DD" w:rsidRDefault="002F03DD" w:rsidP="002F03DD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Пункт 4.3. Положения привести в соответствие с п.8</w:t>
      </w:r>
      <w:r w:rsidRPr="002F03D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Порядка</w:t>
      </w:r>
      <w:r>
        <w:rPr>
          <w:color w:val="333333"/>
          <w:sz w:val="28"/>
          <w:szCs w:val="28"/>
        </w:rPr>
        <w:t>.</w:t>
      </w:r>
    </w:p>
    <w:p w:rsidR="002F03DD" w:rsidRDefault="002F03DD" w:rsidP="008939FA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Формы реестров привести в соответствие с п.4 Порядка.</w:t>
      </w:r>
    </w:p>
    <w:p w:rsidR="002D513C" w:rsidRPr="00385116" w:rsidRDefault="002F03DD" w:rsidP="00385116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 xml:space="preserve">Разделы 2 и 3 Положения привести в соответствие </w:t>
      </w:r>
      <w:r w:rsidR="001D43A9">
        <w:rPr>
          <w:color w:val="333333"/>
          <w:sz w:val="28"/>
          <w:szCs w:val="28"/>
        </w:rPr>
        <w:t xml:space="preserve">с Приказом ФАС от 10.02.2010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</w:t>
      </w:r>
      <w:r w:rsidR="001D43A9">
        <w:rPr>
          <w:color w:val="333333"/>
          <w:sz w:val="28"/>
          <w:szCs w:val="28"/>
        </w:rPr>
        <w:lastRenderedPageBreak/>
        <w:t>имущества, и перечне видов имущества, в отношении которого заключение указанных договоров может осуществляться</w:t>
      </w:r>
      <w:proofErr w:type="gramEnd"/>
      <w:r w:rsidR="001D43A9">
        <w:rPr>
          <w:color w:val="333333"/>
          <w:sz w:val="28"/>
          <w:szCs w:val="28"/>
        </w:rPr>
        <w:t xml:space="preserve"> путем проведения торгов в форме конкурса»</w:t>
      </w:r>
      <w:r w:rsidR="00385116">
        <w:rPr>
          <w:color w:val="333333"/>
          <w:sz w:val="28"/>
          <w:szCs w:val="28"/>
        </w:rPr>
        <w:t xml:space="preserve"> и требованиями ФЗ «О защите конкуренции».</w:t>
      </w:r>
      <w:r w:rsidR="001D43A9">
        <w:rPr>
          <w:color w:val="333333"/>
          <w:sz w:val="28"/>
          <w:szCs w:val="28"/>
        </w:rPr>
        <w:t xml:space="preserve"> </w:t>
      </w:r>
      <w:bookmarkStart w:id="0" w:name="_GoBack"/>
      <w:bookmarkEnd w:id="0"/>
    </w:p>
    <w:p w:rsidR="002D513C" w:rsidRDefault="002D513C" w:rsidP="002D513C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2D513C" w:rsidRDefault="002D513C" w:rsidP="002D513C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2D513C" w:rsidRDefault="002D513C" w:rsidP="002D513C">
      <w:pPr>
        <w:jc w:val="both"/>
        <w:rPr>
          <w:color w:val="333333"/>
          <w:sz w:val="28"/>
          <w:szCs w:val="28"/>
        </w:rPr>
      </w:pPr>
    </w:p>
    <w:p w:rsidR="002D513C" w:rsidRDefault="002D513C" w:rsidP="002D513C">
      <w:pPr>
        <w:jc w:val="both"/>
        <w:rPr>
          <w:color w:val="333333"/>
          <w:sz w:val="28"/>
          <w:szCs w:val="28"/>
        </w:rPr>
      </w:pPr>
    </w:p>
    <w:p w:rsidR="002D513C" w:rsidRDefault="002D513C" w:rsidP="002D513C">
      <w:pPr>
        <w:jc w:val="both"/>
        <w:rPr>
          <w:color w:val="333333"/>
          <w:sz w:val="28"/>
          <w:szCs w:val="28"/>
        </w:rPr>
      </w:pPr>
    </w:p>
    <w:p w:rsidR="002D513C" w:rsidRDefault="002D513C" w:rsidP="002D513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</w:p>
    <w:p w:rsidR="002D513C" w:rsidRDefault="002D513C" w:rsidP="002D513C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2D513C" w:rsidRDefault="002D513C" w:rsidP="002D513C"/>
    <w:p w:rsidR="00DF4CB9" w:rsidRDefault="0038511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A80"/>
    <w:rsid w:val="000469BC"/>
    <w:rsid w:val="000879BD"/>
    <w:rsid w:val="000B4C0F"/>
    <w:rsid w:val="00142254"/>
    <w:rsid w:val="001D43A9"/>
    <w:rsid w:val="002D19F6"/>
    <w:rsid w:val="002D513C"/>
    <w:rsid w:val="002F03DD"/>
    <w:rsid w:val="00385116"/>
    <w:rsid w:val="00452EDF"/>
    <w:rsid w:val="004F616C"/>
    <w:rsid w:val="006D0A1A"/>
    <w:rsid w:val="00730AE8"/>
    <w:rsid w:val="008101BD"/>
    <w:rsid w:val="008939FA"/>
    <w:rsid w:val="008A3842"/>
    <w:rsid w:val="008B6F15"/>
    <w:rsid w:val="008D0A9C"/>
    <w:rsid w:val="00930A80"/>
    <w:rsid w:val="00B06F80"/>
    <w:rsid w:val="00E40C24"/>
    <w:rsid w:val="00E915DC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D513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D51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D51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D51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1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2D513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2D51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D51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D51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1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2012-10-16T11:44:00Z</cp:lastPrinted>
  <dcterms:created xsi:type="dcterms:W3CDTF">2012-10-08T10:43:00Z</dcterms:created>
  <dcterms:modified xsi:type="dcterms:W3CDTF">2012-10-16T11:49:00Z</dcterms:modified>
</cp:coreProperties>
</file>